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AF4975" w14:textId="2F9C9D9D" w:rsidR="09F59936" w:rsidRPr="003D4B91" w:rsidRDefault="00B60C6A" w:rsidP="00AB1BC5">
      <w:pPr>
        <w:pStyle w:val="Titre1"/>
        <w:rPr>
          <w:lang w:val="en-GB"/>
        </w:rPr>
      </w:pPr>
      <w:r w:rsidRPr="00346AE5">
        <w:rPr>
          <w:lang w:val="en-GB"/>
        </w:rPr>
        <w:t xml:space="preserve">National </w:t>
      </w:r>
      <w:r w:rsidR="006C3ED3">
        <w:rPr>
          <w:lang w:val="en-GB"/>
        </w:rPr>
        <w:t>O</w:t>
      </w:r>
      <w:r w:rsidRPr="00346AE5">
        <w:rPr>
          <w:lang w:val="en-GB"/>
        </w:rPr>
        <w:t>rganisation email to national governments</w:t>
      </w:r>
    </w:p>
    <w:tbl>
      <w:tblPr>
        <w:tblStyle w:val="Grilledutableau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C02F908" w:rsidRPr="00346AE5" w14:paraId="30CBC96D" w14:textId="77777777" w:rsidTr="00AB1BC5">
        <w:tc>
          <w:tcPr>
            <w:tcW w:w="9015" w:type="dxa"/>
          </w:tcPr>
          <w:p w14:paraId="551318AF" w14:textId="3D5B5EC9" w:rsidR="26CE0AF8" w:rsidRPr="003D4B91" w:rsidRDefault="00B60C6A" w:rsidP="00AB1BC5">
            <w:pPr>
              <w:spacing w:after="160" w:line="279" w:lineRule="auto"/>
              <w:rPr>
                <w:i/>
                <w:iCs/>
                <w:lang w:val="en-GB"/>
              </w:rPr>
            </w:pPr>
            <w:r w:rsidRPr="00346AE5">
              <w:rPr>
                <w:i/>
                <w:iCs/>
                <w:lang w:val="en-GB"/>
              </w:rPr>
              <w:t>Info f</w:t>
            </w:r>
            <w:bookmarkStart w:id="0" w:name="parentTblHere"/>
            <w:bookmarkEnd w:id="0"/>
            <w:r w:rsidRPr="00346AE5">
              <w:rPr>
                <w:i/>
                <w:iCs/>
                <w:lang w:val="en-GB"/>
              </w:rPr>
              <w:t xml:space="preserve">or </w:t>
            </w:r>
            <w:r w:rsidR="006C3ED3">
              <w:rPr>
                <w:i/>
                <w:iCs/>
                <w:lang w:val="en-GB"/>
              </w:rPr>
              <w:t>N</w:t>
            </w:r>
            <w:r w:rsidRPr="00346AE5">
              <w:rPr>
                <w:i/>
                <w:iCs/>
                <w:lang w:val="en-GB"/>
              </w:rPr>
              <w:t xml:space="preserve">ational </w:t>
            </w:r>
            <w:r w:rsidR="006C3ED3">
              <w:rPr>
                <w:i/>
                <w:iCs/>
                <w:lang w:val="en-GB"/>
              </w:rPr>
              <w:t>O</w:t>
            </w:r>
            <w:r w:rsidRPr="00346AE5">
              <w:rPr>
                <w:i/>
                <w:iCs/>
                <w:lang w:val="en-GB"/>
              </w:rPr>
              <w:t>rganisations:</w:t>
            </w:r>
            <w:r w:rsidR="26CE0AF8" w:rsidRPr="003D4B91">
              <w:rPr>
                <w:i/>
                <w:iCs/>
                <w:lang w:val="en-GB"/>
              </w:rPr>
              <w:t xml:space="preserve"> </w:t>
            </w:r>
            <w:r w:rsidR="00AB1BC5" w:rsidRPr="00346AE5">
              <w:rPr>
                <w:i/>
                <w:iCs/>
                <w:lang w:val="en-GB"/>
              </w:rPr>
              <w:t>P</w:t>
            </w:r>
            <w:r w:rsidRPr="00346AE5">
              <w:rPr>
                <w:i/>
                <w:iCs/>
                <w:lang w:val="en-GB"/>
              </w:rPr>
              <w:t>lease adjust your email to your national organisation and context (signature, fonts and so on).</w:t>
            </w:r>
            <w:r w:rsidR="26CE0AF8" w:rsidRPr="003D4B91">
              <w:rPr>
                <w:i/>
                <w:iCs/>
                <w:lang w:val="en-GB"/>
              </w:rPr>
              <w:t xml:space="preserve"> </w:t>
            </w:r>
            <w:r w:rsidRPr="00346AE5">
              <w:rPr>
                <w:i/>
                <w:iCs/>
                <w:lang w:val="en-GB"/>
              </w:rPr>
              <w:t>Please use Option 2 (European figures) if you do not have the figures for your groups.</w:t>
            </w:r>
          </w:p>
        </w:tc>
      </w:tr>
    </w:tbl>
    <w:p w14:paraId="22A2C880" w14:textId="2F4CDEB7" w:rsidR="0C02F908" w:rsidRPr="00346AE5" w:rsidRDefault="0C02F908" w:rsidP="0C02F908">
      <w:pPr>
        <w:rPr>
          <w:rFonts w:ascii="Aptos" w:eastAsia="Aptos" w:hAnsi="Aptos" w:cs="Aptos"/>
          <w:b/>
          <w:bCs/>
          <w:color w:val="000000" w:themeColor="text1"/>
          <w:u w:val="single"/>
          <w:lang w:val="en-GB"/>
        </w:rPr>
      </w:pPr>
    </w:p>
    <w:p w14:paraId="3061A32A" w14:textId="77777777" w:rsidR="00F34BAB" w:rsidRPr="00F34BAB" w:rsidRDefault="00B60C6A" w:rsidP="00AB1BC5">
      <w:pPr>
        <w:rPr>
          <w:rFonts w:ascii="Aptos" w:eastAsia="Aptos" w:hAnsi="Aptos" w:cs="Aptos"/>
          <w:b/>
          <w:bCs/>
          <w:color w:val="000000" w:themeColor="text1"/>
          <w:lang w:val="en-GB"/>
        </w:rPr>
      </w:pPr>
      <w:r w:rsidRPr="00F34BAB">
        <w:rPr>
          <w:rFonts w:ascii="Aptos" w:eastAsia="Aptos" w:hAnsi="Aptos" w:cs="Aptos"/>
          <w:b/>
          <w:bCs/>
          <w:color w:val="000000" w:themeColor="text1"/>
          <w:u w:val="single"/>
          <w:lang w:val="en-GB"/>
        </w:rPr>
        <w:t>Email subject</w:t>
      </w:r>
      <w:r w:rsidR="0AD79EDD" w:rsidRPr="00F34BAB">
        <w:rPr>
          <w:rFonts w:ascii="Aptos" w:eastAsia="Aptos" w:hAnsi="Aptos" w:cs="Aptos"/>
          <w:b/>
          <w:bCs/>
          <w:color w:val="000000" w:themeColor="text1"/>
          <w:lang w:val="en-GB"/>
        </w:rPr>
        <w:t xml:space="preserve"> </w:t>
      </w:r>
    </w:p>
    <w:p w14:paraId="6D8944D7" w14:textId="5C0B1641" w:rsidR="007E00A5" w:rsidRPr="003D4B91" w:rsidRDefault="00B60C6A" w:rsidP="00AB1BC5">
      <w:pPr>
        <w:rPr>
          <w:rFonts w:ascii="Aptos" w:eastAsia="Aptos" w:hAnsi="Aptos" w:cs="Aptos"/>
          <w:b/>
          <w:bCs/>
          <w:color w:val="000000" w:themeColor="text1"/>
          <w:lang w:val="en-GB"/>
        </w:rPr>
      </w:pPr>
      <w:r w:rsidRPr="00F34BAB">
        <w:rPr>
          <w:rFonts w:ascii="Aptos" w:eastAsia="Aptos" w:hAnsi="Aptos" w:cs="Aptos"/>
          <w:b/>
          <w:bCs/>
          <w:color w:val="000000" w:themeColor="text1"/>
          <w:lang w:val="en-GB"/>
        </w:rPr>
        <w:t>A call for a fair and inclusive</w:t>
      </w:r>
      <w:r w:rsidRPr="00346AE5">
        <w:rPr>
          <w:rFonts w:ascii="Aptos" w:eastAsia="Aptos" w:hAnsi="Aptos" w:cs="Aptos"/>
          <w:b/>
          <w:bCs/>
          <w:color w:val="000000" w:themeColor="text1"/>
          <w:lang w:val="en-GB"/>
        </w:rPr>
        <w:t xml:space="preserve"> EU budget</w:t>
      </w:r>
    </w:p>
    <w:p w14:paraId="0B128B80" w14:textId="7314FD4E" w:rsidR="007E00A5" w:rsidRPr="003D4B91" w:rsidRDefault="00B60C6A" w:rsidP="00AB1BC5">
      <w:pPr>
        <w:rPr>
          <w:rFonts w:eastAsiaTheme="minorEastAsia"/>
          <w:color w:val="0070C0"/>
          <w:lang w:val="en-GB"/>
        </w:rPr>
      </w:pPr>
      <w:r w:rsidRPr="00346AE5">
        <w:rPr>
          <w:rFonts w:eastAsiaTheme="minorEastAsia"/>
          <w:color w:val="0070C0"/>
          <w:lang w:val="en-GB"/>
        </w:rPr>
        <w:t>Dear Minister [last name],</w:t>
      </w:r>
    </w:p>
    <w:p w14:paraId="6C1F8728" w14:textId="5EE92900" w:rsidR="007E00A5" w:rsidRPr="003D4B91" w:rsidRDefault="00B60C6A" w:rsidP="00426064">
      <w:p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We are writing to you on behalf of Emmaus </w:t>
      </w:r>
      <w:r w:rsidRPr="00346AE5">
        <w:rPr>
          <w:rFonts w:ascii="Aptos" w:eastAsia="Aptos" w:hAnsi="Aptos" w:cs="Aptos"/>
          <w:color w:val="0070C0"/>
          <w:lang w:val="en-GB"/>
        </w:rPr>
        <w:t>[national organisation name].</w:t>
      </w:r>
      <w:r w:rsidR="28CDDAC8" w:rsidRPr="003D4B91">
        <w:rPr>
          <w:rFonts w:eastAsiaTheme="minorEastAsia"/>
          <w:color w:val="000000" w:themeColor="text1"/>
          <w:lang w:val="en-GB"/>
        </w:rPr>
        <w:t xml:space="preserve"> </w:t>
      </w:r>
      <w:r w:rsidRPr="00346AE5">
        <w:rPr>
          <w:rFonts w:ascii="Aptos" w:eastAsia="Aptos" w:hAnsi="Aptos" w:cs="Aptos"/>
          <w:lang w:val="en-GB"/>
        </w:rPr>
        <w:t>We are one of the 400 Emmaus member organisations in Europe working on a daily basis for a circular and social economy.</w:t>
      </w:r>
      <w:r w:rsidR="1906AA7E" w:rsidRPr="003D4B91">
        <w:rPr>
          <w:rFonts w:ascii="Aptos" w:eastAsia="Aptos" w:hAnsi="Aptos" w:cs="Aptos"/>
          <w:color w:val="000000" w:themeColor="text1"/>
          <w:lang w:val="en-GB"/>
        </w:rPr>
        <w:t xml:space="preserve"> </w:t>
      </w: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We are writing to you in the belief that you will champion a multi-annual financial framework </w:t>
      </w:r>
      <w:r w:rsidR="00426064" w:rsidRPr="00346AE5">
        <w:rPr>
          <w:rFonts w:ascii="Aptos" w:eastAsia="Aptos" w:hAnsi="Aptos" w:cs="Aptos"/>
          <w:color w:val="000000" w:themeColor="text1"/>
          <w:lang w:val="en-GB"/>
        </w:rPr>
        <w:t xml:space="preserve">(MFF) </w:t>
      </w:r>
      <w:r w:rsidRPr="00346AE5">
        <w:rPr>
          <w:rFonts w:ascii="Aptos" w:eastAsia="Aptos" w:hAnsi="Aptos" w:cs="Aptos"/>
          <w:color w:val="000000" w:themeColor="text1"/>
          <w:lang w:val="en-GB"/>
        </w:rPr>
        <w:t>that fully supports social inclusion and combating poverty.</w:t>
      </w:r>
    </w:p>
    <w:p w14:paraId="18AB0423" w14:textId="01F265C4" w:rsidR="145D0CCF" w:rsidRPr="003D4B91" w:rsidRDefault="00B60C6A" w:rsidP="00426064">
      <w:pPr>
        <w:rPr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>Emmaus Europe is a network of organisations and social enterprises that work with people impacted by exclusion and poverty.</w:t>
      </w:r>
      <w:r w:rsidR="6BAED4E3" w:rsidRPr="003D4B91">
        <w:rPr>
          <w:rFonts w:ascii="Aptos" w:eastAsia="Aptos" w:hAnsi="Aptos" w:cs="Aptos"/>
          <w:color w:val="000000" w:themeColor="text1"/>
          <w:lang w:val="en-GB"/>
        </w:rPr>
        <w:t xml:space="preserve"> </w:t>
      </w:r>
      <w:r w:rsidRPr="00346AE5">
        <w:rPr>
          <w:rFonts w:ascii="Aptos" w:eastAsia="Aptos" w:hAnsi="Aptos" w:cs="Aptos"/>
          <w:color w:val="000000" w:themeColor="text1"/>
          <w:lang w:val="en-GB"/>
        </w:rPr>
        <w:t>We help them to overcome their difficulties by providing them with professional skills in the second-hand goods sector and social support.</w:t>
      </w:r>
    </w:p>
    <w:p w14:paraId="5682AA15" w14:textId="004B151F" w:rsidR="2E2A4D7B" w:rsidRPr="003D4B91" w:rsidRDefault="00B60C6A" w:rsidP="00426064">
      <w:pPr>
        <w:rPr>
          <w:rFonts w:ascii="Aptos" w:eastAsia="Aptos" w:hAnsi="Aptos" w:cs="Aptos"/>
          <w:color w:val="196B24" w:themeColor="accent3"/>
          <w:lang w:val="en-GB"/>
        </w:rPr>
      </w:pPr>
      <w:r w:rsidRPr="00346AE5">
        <w:rPr>
          <w:rFonts w:ascii="Aptos" w:eastAsia="Aptos" w:hAnsi="Aptos" w:cs="Aptos"/>
          <w:i/>
          <w:iCs/>
          <w:color w:val="196B24" w:themeColor="accent3"/>
          <w:lang w:val="en-GB"/>
        </w:rPr>
        <w:t>Option 1:</w:t>
      </w:r>
      <w:r w:rsidR="5DA8BFE1" w:rsidRPr="003D4B91">
        <w:rPr>
          <w:rFonts w:ascii="Aptos" w:eastAsia="Aptos" w:hAnsi="Aptos" w:cs="Aptos"/>
          <w:color w:val="196B24" w:themeColor="accent3"/>
          <w:lang w:val="en-GB"/>
        </w:rPr>
        <w:t xml:space="preserve"> </w:t>
      </w:r>
      <w:r w:rsidRPr="00346AE5">
        <w:rPr>
          <w:rFonts w:ascii="Aptos" w:eastAsia="Aptos" w:hAnsi="Aptos" w:cs="Aptos"/>
          <w:color w:val="196B24" w:themeColor="accent3"/>
          <w:lang w:val="en-GB"/>
        </w:rPr>
        <w:t xml:space="preserve">In 2025, Emmaus </w:t>
      </w:r>
      <w:r w:rsidRPr="00346AE5">
        <w:rPr>
          <w:rFonts w:ascii="Aptos" w:eastAsia="Aptos" w:hAnsi="Aptos" w:cs="Aptos"/>
          <w:color w:val="0070C0"/>
          <w:lang w:val="en-GB"/>
        </w:rPr>
        <w:t xml:space="preserve">[national organisation] </w:t>
      </w:r>
      <w:r w:rsidRPr="00346AE5">
        <w:rPr>
          <w:rFonts w:ascii="Aptos" w:eastAsia="Aptos" w:hAnsi="Aptos" w:cs="Aptos"/>
          <w:color w:val="196B24" w:themeColor="accent3"/>
          <w:lang w:val="en-GB"/>
        </w:rPr>
        <w:t xml:space="preserve">supported </w:t>
      </w:r>
      <w:r w:rsidRPr="00346AE5">
        <w:rPr>
          <w:rFonts w:ascii="Aptos" w:eastAsia="Aptos" w:hAnsi="Aptos" w:cs="Aptos"/>
          <w:color w:val="0070C0"/>
          <w:lang w:val="en-GB"/>
        </w:rPr>
        <w:t xml:space="preserve">[number] </w:t>
      </w:r>
      <w:r w:rsidRPr="00346AE5">
        <w:rPr>
          <w:rFonts w:ascii="Aptos" w:eastAsia="Aptos" w:hAnsi="Aptos" w:cs="Aptos"/>
          <w:color w:val="196B24" w:themeColor="accent3"/>
          <w:lang w:val="en-GB"/>
        </w:rPr>
        <w:t xml:space="preserve">vulnerable people who processed roughly </w:t>
      </w:r>
      <w:r w:rsidRPr="00346AE5">
        <w:rPr>
          <w:rFonts w:ascii="Aptos" w:eastAsia="Aptos" w:hAnsi="Aptos" w:cs="Aptos"/>
          <w:color w:val="0070C0"/>
          <w:lang w:val="en-GB"/>
        </w:rPr>
        <w:t xml:space="preserve">[tonnes] </w:t>
      </w:r>
      <w:r w:rsidRPr="00346AE5">
        <w:rPr>
          <w:rFonts w:ascii="Aptos" w:eastAsia="Aptos" w:hAnsi="Aptos" w:cs="Aptos"/>
          <w:color w:val="196B24" w:themeColor="accent3"/>
          <w:lang w:val="en-GB"/>
        </w:rPr>
        <w:t>of donated goods.</w:t>
      </w:r>
    </w:p>
    <w:p w14:paraId="43C0C9B3" w14:textId="06E9BC71" w:rsidR="2CF8FB1D" w:rsidRPr="003D4B91" w:rsidRDefault="00B60C6A" w:rsidP="00426064">
      <w:pPr>
        <w:rPr>
          <w:rFonts w:ascii="Aptos" w:eastAsia="Aptos" w:hAnsi="Aptos" w:cs="Aptos"/>
          <w:color w:val="196B24" w:themeColor="accent3"/>
          <w:lang w:val="en-GB"/>
        </w:rPr>
      </w:pPr>
      <w:r w:rsidRPr="00346AE5">
        <w:rPr>
          <w:rFonts w:ascii="Aptos" w:eastAsia="Aptos" w:hAnsi="Aptos" w:cs="Aptos"/>
          <w:i/>
          <w:iCs/>
          <w:color w:val="196B24" w:themeColor="accent3"/>
          <w:lang w:val="en-GB"/>
        </w:rPr>
        <w:t>Option 2:</w:t>
      </w:r>
      <w:r w:rsidR="3EC350C7" w:rsidRPr="003D4B91">
        <w:rPr>
          <w:rFonts w:ascii="Aptos" w:eastAsia="Aptos" w:hAnsi="Aptos" w:cs="Aptos"/>
          <w:i/>
          <w:iCs/>
          <w:color w:val="196B24" w:themeColor="accent3"/>
          <w:lang w:val="en-GB"/>
        </w:rPr>
        <w:t xml:space="preserve"> </w:t>
      </w:r>
      <w:r w:rsidRPr="00346AE5">
        <w:rPr>
          <w:rFonts w:ascii="Aptos" w:eastAsia="Aptos" w:hAnsi="Aptos" w:cs="Aptos"/>
          <w:color w:val="196B24" w:themeColor="accent3"/>
          <w:lang w:val="en-GB"/>
        </w:rPr>
        <w:t xml:space="preserve">In 2025, the Emmaus groups in Europe supported 15,000 vulnerable </w:t>
      </w:r>
      <w:r w:rsidR="00426064" w:rsidRPr="00346AE5">
        <w:rPr>
          <w:rFonts w:ascii="Aptos" w:eastAsia="Aptos" w:hAnsi="Aptos" w:cs="Aptos"/>
          <w:color w:val="196B24" w:themeColor="accent3"/>
          <w:lang w:val="en-GB"/>
        </w:rPr>
        <w:t xml:space="preserve">people </w:t>
      </w:r>
      <w:r w:rsidRPr="00346AE5">
        <w:rPr>
          <w:rFonts w:ascii="Aptos" w:eastAsia="Aptos" w:hAnsi="Aptos" w:cs="Aptos"/>
          <w:color w:val="196B24" w:themeColor="accent3"/>
          <w:lang w:val="en-GB"/>
        </w:rPr>
        <w:t>who collected 500,000 tonnes of donated goods.</w:t>
      </w:r>
    </w:p>
    <w:p w14:paraId="5EB2BA9A" w14:textId="279DB567" w:rsidR="00B60C6A" w:rsidRPr="00346AE5" w:rsidRDefault="00B60C6A" w:rsidP="007A5499">
      <w:p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By adopting the European Pillar of Social Rights and the EU Anti-Poverty Strategy, the </w:t>
      </w:r>
      <w:r w:rsidRPr="00141ED8">
        <w:rPr>
          <w:rFonts w:ascii="Aptos" w:eastAsia="Aptos" w:hAnsi="Aptos" w:cs="Aptos"/>
          <w:color w:val="000000" w:themeColor="text1"/>
          <w:lang w:val="en-GB"/>
        </w:rPr>
        <w:t>EU has committed</w:t>
      </w:r>
      <w:r w:rsidR="00F34BAB" w:rsidRPr="00141ED8">
        <w:rPr>
          <w:rFonts w:ascii="Aptos" w:eastAsia="Aptos" w:hAnsi="Aptos" w:cs="Aptos"/>
          <w:color w:val="000000" w:themeColor="text1"/>
          <w:lang w:val="en-GB"/>
        </w:rPr>
        <w:t xml:space="preserve"> to cutting poverty to 15% as a minimum</w:t>
      </w:r>
      <w:r w:rsidRPr="00141ED8">
        <w:rPr>
          <w:rFonts w:ascii="Aptos" w:eastAsia="Aptos" w:hAnsi="Aptos" w:cs="Aptos"/>
          <w:color w:val="000000" w:themeColor="text1"/>
          <w:lang w:val="en-GB"/>
        </w:rPr>
        <w:t xml:space="preserve"> by 2030</w:t>
      </w: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 in order to move towards eradicating poverty by </w:t>
      </w:r>
      <w:r w:rsidRPr="006A768B">
        <w:rPr>
          <w:rFonts w:ascii="Aptos" w:eastAsia="Aptos" w:hAnsi="Aptos" w:cs="Aptos"/>
          <w:color w:val="000000" w:themeColor="text1"/>
          <w:lang w:val="en-GB"/>
        </w:rPr>
        <w:t>2050</w:t>
      </w:r>
      <w:r w:rsidRPr="006A768B">
        <w:rPr>
          <w:lang w:val="en-GB"/>
        </w:rPr>
        <w:t>.</w:t>
      </w:r>
      <w:r w:rsidR="003D4B91" w:rsidRPr="006A768B">
        <w:rPr>
          <w:lang w:val="en-GB"/>
        </w:rPr>
        <w:t xml:space="preserve"> </w:t>
      </w:r>
      <w:r w:rsidRPr="006A768B">
        <w:rPr>
          <w:lang w:val="en-GB"/>
        </w:rPr>
        <w:t>As</w:t>
      </w:r>
      <w:r w:rsidRPr="006A768B">
        <w:rPr>
          <w:rFonts w:ascii="Aptos" w:eastAsia="Aptos" w:hAnsi="Aptos" w:cs="Aptos"/>
          <w:color w:val="000000" w:themeColor="text1"/>
          <w:lang w:val="en-GB"/>
        </w:rPr>
        <w:t xml:space="preserve"> part of this strategy, the European Commission has explained that EU funding, including the European Social Fund Plus (ESF+) and the Asylum, Migration and Integration Fund (AMIF), has a tangible impact on poverty reduction and on the integration of third-country nationals</w:t>
      </w:r>
      <w:r w:rsidRPr="00346AE5">
        <w:rPr>
          <w:rFonts w:ascii="Aptos" w:eastAsia="Aptos" w:hAnsi="Aptos" w:cs="Aptos"/>
          <w:color w:val="000000" w:themeColor="text1"/>
          <w:lang w:val="en-GB"/>
        </w:rPr>
        <w:t>.</w:t>
      </w:r>
    </w:p>
    <w:p w14:paraId="7DCB69EF" w14:textId="174947AD" w:rsidR="007E00A5" w:rsidRPr="003D4B91" w:rsidRDefault="00B60C6A" w:rsidP="007B03BC">
      <w:pPr>
        <w:spacing w:after="0" w:line="279" w:lineRule="atLeast"/>
        <w:rPr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The Commission also acknowledges that migrants have a </w:t>
      </w:r>
      <w:r w:rsidR="00AB1BC5" w:rsidRPr="00346AE5">
        <w:rPr>
          <w:rFonts w:ascii="Aptos" w:eastAsia="Aptos" w:hAnsi="Aptos" w:cs="Aptos"/>
          <w:color w:val="000000" w:themeColor="text1"/>
          <w:lang w:val="en-GB"/>
        </w:rPr>
        <w:t>higher-than-average</w:t>
      </w: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 chance of falling into poverty.</w:t>
      </w:r>
    </w:p>
    <w:p w14:paraId="4EC0B4B7" w14:textId="3C435F9D" w:rsidR="007E00A5" w:rsidRPr="003D4B91" w:rsidRDefault="00B60C6A" w:rsidP="007B03BC">
      <w:p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>The next multi-annual budget is a crucial opportunity for you to support a budget that guarantees nobody is left behind.</w:t>
      </w:r>
      <w:r w:rsidR="0CEC457A" w:rsidRPr="003D4B91">
        <w:rPr>
          <w:rFonts w:ascii="Aptos" w:eastAsia="Aptos" w:hAnsi="Aptos" w:cs="Aptos"/>
          <w:color w:val="000000" w:themeColor="text1"/>
          <w:lang w:val="en-GB"/>
        </w:rPr>
        <w:t xml:space="preserve"> </w:t>
      </w:r>
      <w:r w:rsidRPr="00346AE5">
        <w:rPr>
          <w:rFonts w:ascii="Aptos" w:eastAsia="Aptos" w:hAnsi="Aptos" w:cs="Aptos"/>
          <w:color w:val="0070C0"/>
          <w:lang w:val="en-GB"/>
        </w:rPr>
        <w:t>In [country], this takes the form of [example of positive impacts in the country].</w:t>
      </w:r>
    </w:p>
    <w:p w14:paraId="7D47B633" w14:textId="4C6E9CE4" w:rsidR="007E00A5" w:rsidRPr="00346AE5" w:rsidRDefault="00B60C6A" w:rsidP="007B03BC">
      <w:p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>We are therefore asking you to:</w:t>
      </w:r>
      <w:r w:rsidR="5B993A53" w:rsidRPr="003D4B91">
        <w:rPr>
          <w:rFonts w:ascii="Aptos" w:eastAsia="Aptos" w:hAnsi="Aptos" w:cs="Aptos"/>
          <w:color w:val="000000" w:themeColor="text1"/>
          <w:lang w:val="en-GB"/>
        </w:rPr>
        <w:t xml:space="preserve"> </w:t>
      </w:r>
    </w:p>
    <w:p w14:paraId="4B5B4A61" w14:textId="07DCCA85" w:rsidR="12628C94" w:rsidRPr="003D4B91" w:rsidRDefault="00B60C6A" w:rsidP="007B03BC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lastRenderedPageBreak/>
        <w:t xml:space="preserve">Support the European Parliament’s current </w:t>
      </w:r>
      <w:r w:rsidR="007B03BC" w:rsidRPr="00346AE5">
        <w:rPr>
          <w:rFonts w:ascii="Aptos" w:eastAsia="Aptos" w:hAnsi="Aptos" w:cs="Aptos"/>
          <w:color w:val="000000" w:themeColor="text1"/>
          <w:lang w:val="en-GB"/>
        </w:rPr>
        <w:t xml:space="preserve">position </w:t>
      </w: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calling for a standalone </w:t>
      </w:r>
      <w:r w:rsidRPr="00346AE5">
        <w:rPr>
          <w:rFonts w:ascii="Aptos" w:eastAsia="Aptos" w:hAnsi="Aptos" w:cs="Aptos"/>
          <w:b/>
          <w:bCs/>
          <w:color w:val="000000" w:themeColor="text1"/>
          <w:lang w:val="en-GB"/>
        </w:rPr>
        <w:t>ESF+</w:t>
      </w: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 with a </w:t>
      </w:r>
      <w:r w:rsidRPr="00346AE5">
        <w:rPr>
          <w:rFonts w:ascii="Aptos" w:eastAsia="Aptos" w:hAnsi="Aptos" w:cs="Aptos"/>
          <w:b/>
          <w:bCs/>
          <w:color w:val="000000" w:themeColor="text1"/>
          <w:lang w:val="en-GB"/>
        </w:rPr>
        <w:t>budget of €124 billion.</w:t>
      </w:r>
    </w:p>
    <w:p w14:paraId="62F60077" w14:textId="5A0E7DED" w:rsidR="6BD6E08B" w:rsidRPr="003D4B91" w:rsidRDefault="00B60C6A" w:rsidP="007B03BC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Ensure that </w:t>
      </w:r>
      <w:r w:rsidRPr="00346AE5">
        <w:rPr>
          <w:rFonts w:ascii="Aptos" w:eastAsia="Aptos" w:hAnsi="Aptos" w:cs="Aptos"/>
          <w:b/>
          <w:bCs/>
          <w:color w:val="000000" w:themeColor="text1"/>
          <w:lang w:val="en-GB"/>
        </w:rPr>
        <w:t>there is support for social and circular economy stakeholders</w:t>
      </w:r>
      <w:r w:rsidRPr="00346AE5">
        <w:rPr>
          <w:rFonts w:ascii="Aptos" w:eastAsia="Aptos" w:hAnsi="Aptos" w:cs="Aptos"/>
          <w:color w:val="000000" w:themeColor="text1"/>
          <w:lang w:val="en-GB"/>
        </w:rPr>
        <w:t>, such as the Emmaus groups that support close to 15,000 people in Europe.</w:t>
      </w:r>
    </w:p>
    <w:p w14:paraId="73C165A5" w14:textId="70E2D8B0" w:rsidR="007E00A5" w:rsidRPr="003D4B91" w:rsidRDefault="00B60C6A" w:rsidP="007B03BC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Champion a </w:t>
      </w:r>
      <w:r w:rsidRPr="00346AE5">
        <w:rPr>
          <w:rFonts w:ascii="Aptos" w:eastAsia="Aptos" w:hAnsi="Aptos" w:cs="Aptos"/>
          <w:b/>
          <w:bCs/>
          <w:color w:val="000000" w:themeColor="text1"/>
          <w:lang w:val="en-GB"/>
        </w:rPr>
        <w:t>definite allocation of funds for social inclusion and poverty eradication</w:t>
      </w: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, </w:t>
      </w:r>
      <w:r w:rsidRPr="008664D3">
        <w:rPr>
          <w:rFonts w:ascii="Aptos" w:eastAsia="Aptos" w:hAnsi="Aptos" w:cs="Aptos"/>
          <w:color w:val="000000" w:themeColor="text1"/>
          <w:lang w:val="en-GB"/>
        </w:rPr>
        <w:t xml:space="preserve">including 30% for social inclusion and poverty eradication, and 10% </w:t>
      </w:r>
      <w:r w:rsidR="008664D3" w:rsidRPr="008664D3">
        <w:rPr>
          <w:rFonts w:ascii="Aptos" w:eastAsia="Aptos" w:hAnsi="Aptos" w:cs="Aptos"/>
          <w:color w:val="000000" w:themeColor="text1"/>
          <w:lang w:val="en-GB"/>
        </w:rPr>
        <w:t>for tackling material deprivation</w:t>
      </w:r>
      <w:r w:rsidR="007B03BC" w:rsidRPr="008664D3">
        <w:rPr>
          <w:rFonts w:ascii="Aptos" w:eastAsia="Aptos" w:hAnsi="Aptos" w:cs="Aptos"/>
          <w:color w:val="000000" w:themeColor="text1"/>
          <w:lang w:val="en-GB"/>
        </w:rPr>
        <w:t>,</w:t>
      </w:r>
      <w:r w:rsidRPr="008664D3">
        <w:rPr>
          <w:rFonts w:ascii="Aptos" w:eastAsia="Aptos" w:hAnsi="Aptos" w:cs="Aptos"/>
          <w:color w:val="000000" w:themeColor="text1"/>
          <w:lang w:val="en-GB"/>
        </w:rPr>
        <w:t xml:space="preserve"> with a co-funding ratio of 90%.</w:t>
      </w:r>
    </w:p>
    <w:p w14:paraId="69D862B4" w14:textId="37F206AB" w:rsidR="007E00A5" w:rsidRPr="003D4B91" w:rsidRDefault="00B60C6A" w:rsidP="007B03BC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Ensure that this EU </w:t>
      </w:r>
      <w:r w:rsidRPr="00346AE5">
        <w:rPr>
          <w:rFonts w:ascii="Aptos" w:eastAsia="Aptos" w:hAnsi="Aptos" w:cs="Aptos"/>
          <w:b/>
          <w:bCs/>
          <w:color w:val="000000" w:themeColor="text1"/>
          <w:lang w:val="en-GB"/>
        </w:rPr>
        <w:t>funding reaches people living in poverty</w:t>
      </w: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 through clear targeting within the legal framework provided by the ESF+.</w:t>
      </w:r>
    </w:p>
    <w:p w14:paraId="07F61FB5" w14:textId="41B64FA3" w:rsidR="007E00A5" w:rsidRPr="003D4B91" w:rsidRDefault="00B60C6A" w:rsidP="007B03BC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Make provision for </w:t>
      </w:r>
      <w:r w:rsidRPr="00346AE5">
        <w:rPr>
          <w:rFonts w:ascii="Aptos" w:eastAsia="Aptos" w:hAnsi="Aptos" w:cs="Aptos"/>
          <w:b/>
          <w:bCs/>
          <w:color w:val="000000" w:themeColor="text1"/>
          <w:lang w:val="en-GB"/>
        </w:rPr>
        <w:t>dedicated funding for the national and local anti-poverty strategies</w:t>
      </w: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 laid out in the EU Anti-Poverty Strategy.</w:t>
      </w:r>
    </w:p>
    <w:p w14:paraId="0001A257" w14:textId="5FFFA188" w:rsidR="7705D9FE" w:rsidRPr="00BA7149" w:rsidRDefault="00B60C6A" w:rsidP="00BA7149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AU"/>
        </w:rPr>
        <w:t xml:space="preserve">Provide significant and earmarked funding for </w:t>
      </w:r>
      <w:r w:rsidRPr="00346AE5">
        <w:rPr>
          <w:rFonts w:ascii="Aptos" w:eastAsia="Aptos" w:hAnsi="Aptos" w:cs="Aptos"/>
          <w:b/>
          <w:bCs/>
          <w:color w:val="000000" w:themeColor="text1"/>
          <w:lang w:val="en-AU"/>
        </w:rPr>
        <w:t>integration and proper provision</w:t>
      </w:r>
      <w:r w:rsidRPr="00346AE5">
        <w:rPr>
          <w:rFonts w:ascii="Aptos" w:eastAsia="Aptos" w:hAnsi="Aptos" w:cs="Aptos"/>
          <w:color w:val="000000" w:themeColor="text1"/>
          <w:lang w:val="en-AU"/>
        </w:rPr>
        <w:t xml:space="preserve"> for migrants and people from non-EU countries.</w:t>
      </w:r>
    </w:p>
    <w:p w14:paraId="0EC1DE70" w14:textId="57C7106D" w:rsidR="007E00A5" w:rsidRPr="003D4B91" w:rsidRDefault="00B60C6A" w:rsidP="007B03BC">
      <w:p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>We are counting on your active support for these priorities during the ongoing negotiations covering the 2028-2034 multi-annual framework.</w:t>
      </w:r>
      <w:r w:rsidR="626478A8" w:rsidRPr="003D4B91">
        <w:rPr>
          <w:rFonts w:ascii="Aptos" w:eastAsia="Aptos" w:hAnsi="Aptos" w:cs="Aptos"/>
          <w:color w:val="000000" w:themeColor="text1"/>
          <w:lang w:val="en-GB"/>
        </w:rPr>
        <w:t xml:space="preserve"> </w:t>
      </w:r>
      <w:r w:rsidRPr="00346AE5">
        <w:rPr>
          <w:rFonts w:ascii="Aptos" w:eastAsia="Aptos" w:hAnsi="Aptos" w:cs="Aptos"/>
          <w:color w:val="000000" w:themeColor="text1"/>
          <w:lang w:val="en-GB"/>
        </w:rPr>
        <w:t>Please do contact us and Emmaus Europe if you would like to visit one of our groups.</w:t>
      </w:r>
    </w:p>
    <w:p w14:paraId="0B5F8871" w14:textId="1DFAE446" w:rsidR="007E00A5" w:rsidRPr="003D4B91" w:rsidRDefault="00B60C6A" w:rsidP="007B03BC">
      <w:p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>Yours sincerely,</w:t>
      </w:r>
    </w:p>
    <w:p w14:paraId="065DDC5F" w14:textId="002B1EBA" w:rsidR="007E00A5" w:rsidRPr="003D4B91" w:rsidRDefault="003D4B91" w:rsidP="007B03BC">
      <w:pPr>
        <w:rPr>
          <w:rFonts w:ascii="Aptos" w:eastAsia="Aptos" w:hAnsi="Aptos" w:cs="Aptos"/>
          <w:color w:val="0070C0"/>
          <w:lang w:val="en-GB"/>
        </w:rPr>
      </w:pPr>
      <w:r w:rsidRPr="00346AE5">
        <w:rPr>
          <w:rFonts w:ascii="Aptos" w:eastAsia="Aptos" w:hAnsi="Aptos" w:cs="Aptos"/>
          <w:color w:val="0070C0"/>
          <w:lang w:val="en-GB"/>
        </w:rPr>
        <w:t xml:space="preserve"> </w:t>
      </w:r>
      <w:r w:rsidR="00B60C6A" w:rsidRPr="00346AE5">
        <w:rPr>
          <w:rFonts w:ascii="Aptos" w:eastAsia="Aptos" w:hAnsi="Aptos" w:cs="Aptos"/>
          <w:color w:val="0070C0"/>
          <w:lang w:val="en-GB"/>
        </w:rPr>
        <w:t>[Name]</w:t>
      </w:r>
    </w:p>
    <w:p w14:paraId="635028C1" w14:textId="4ED338D7" w:rsidR="007E00A5" w:rsidRPr="00BB317D" w:rsidRDefault="003D4B91" w:rsidP="0C02F908">
      <w:pPr>
        <w:rPr>
          <w:rFonts w:ascii="Aptos" w:eastAsia="Aptos" w:hAnsi="Aptos" w:cs="Aptos"/>
          <w:color w:val="0070C0"/>
          <w:lang w:val="en-GB"/>
        </w:rPr>
      </w:pPr>
      <w:r w:rsidRPr="00346AE5">
        <w:rPr>
          <w:rFonts w:ascii="Aptos" w:eastAsia="Aptos" w:hAnsi="Aptos" w:cs="Aptos"/>
          <w:color w:val="0070C0"/>
          <w:lang w:val="en-GB"/>
        </w:rPr>
        <w:t xml:space="preserve"> </w:t>
      </w:r>
      <w:r w:rsidR="00B60C6A" w:rsidRPr="00346AE5">
        <w:rPr>
          <w:rFonts w:ascii="Aptos" w:eastAsia="Aptos" w:hAnsi="Aptos" w:cs="Aptos"/>
          <w:color w:val="0070C0"/>
          <w:lang w:val="en-GB"/>
        </w:rPr>
        <w:t>[Organisation]</w:t>
      </w:r>
    </w:p>
    <w:sectPr w:rsidR="007E00A5" w:rsidRPr="00BB31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8A2E14" w14:textId="77777777" w:rsidR="00701C86" w:rsidRDefault="00701C86" w:rsidP="003D4B91">
      <w:pPr>
        <w:spacing w:after="0" w:line="240" w:lineRule="auto"/>
      </w:pPr>
      <w:r>
        <w:separator/>
      </w:r>
    </w:p>
  </w:endnote>
  <w:endnote w:type="continuationSeparator" w:id="0">
    <w:p w14:paraId="3C43D599" w14:textId="77777777" w:rsidR="00701C86" w:rsidRDefault="00701C86" w:rsidP="003D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583403" w14:textId="77777777" w:rsidR="003D4B91" w:rsidRDefault="003D4B9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9E8FE2" w14:textId="77777777" w:rsidR="003D4B91" w:rsidRDefault="003D4B9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6750E" w14:textId="77777777" w:rsidR="003D4B91" w:rsidRDefault="003D4B9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FEA881" w14:textId="77777777" w:rsidR="00701C86" w:rsidRDefault="00701C86" w:rsidP="003D4B91">
      <w:pPr>
        <w:spacing w:after="0" w:line="240" w:lineRule="auto"/>
      </w:pPr>
      <w:r>
        <w:separator/>
      </w:r>
    </w:p>
  </w:footnote>
  <w:footnote w:type="continuationSeparator" w:id="0">
    <w:p w14:paraId="783E3FAD" w14:textId="77777777" w:rsidR="00701C86" w:rsidRDefault="00701C86" w:rsidP="003D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299243" w14:textId="77777777" w:rsidR="003D4B91" w:rsidRDefault="003D4B9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DBE3BD" w14:textId="77777777" w:rsidR="003D4B91" w:rsidRDefault="003D4B9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FD0A5F" w14:textId="77777777" w:rsidR="003D4B91" w:rsidRDefault="003D4B9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4D83A6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2A8D9A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9A6C2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F81B8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02CC9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66A1B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7A7F4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4C39C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C626F2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F4E8E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0F3D4"/>
    <w:multiLevelType w:val="hybridMultilevel"/>
    <w:tmpl w:val="3E804148"/>
    <w:lvl w:ilvl="0" w:tplc="E2406EF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D6B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8A42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EE20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A46C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121A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80C9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BAAE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D021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A15304"/>
    <w:multiLevelType w:val="hybridMultilevel"/>
    <w:tmpl w:val="D00C1A36"/>
    <w:lvl w:ilvl="0" w:tplc="098EE3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26C8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F845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640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22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8A30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CA67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96CB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C2FC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123320">
    <w:abstractNumId w:val="10"/>
  </w:num>
  <w:num w:numId="2" w16cid:durableId="1316841915">
    <w:abstractNumId w:val="11"/>
  </w:num>
  <w:num w:numId="3" w16cid:durableId="834805716">
    <w:abstractNumId w:val="9"/>
  </w:num>
  <w:num w:numId="4" w16cid:durableId="1939557502">
    <w:abstractNumId w:val="7"/>
  </w:num>
  <w:num w:numId="5" w16cid:durableId="825826987">
    <w:abstractNumId w:val="6"/>
  </w:num>
  <w:num w:numId="6" w16cid:durableId="1650089386">
    <w:abstractNumId w:val="5"/>
  </w:num>
  <w:num w:numId="7" w16cid:durableId="1785269405">
    <w:abstractNumId w:val="4"/>
  </w:num>
  <w:num w:numId="8" w16cid:durableId="2005358527">
    <w:abstractNumId w:val="8"/>
  </w:num>
  <w:num w:numId="9" w16cid:durableId="1011685811">
    <w:abstractNumId w:val="3"/>
  </w:num>
  <w:num w:numId="10" w16cid:durableId="55209916">
    <w:abstractNumId w:val="2"/>
  </w:num>
  <w:num w:numId="11" w16cid:durableId="1256748886">
    <w:abstractNumId w:val="1"/>
  </w:num>
  <w:num w:numId="12" w16cid:durableId="14134344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825EBB"/>
    <w:rsid w:val="00016516"/>
    <w:rsid w:val="000A6D68"/>
    <w:rsid w:val="000D4671"/>
    <w:rsid w:val="00111DD7"/>
    <w:rsid w:val="00141ED8"/>
    <w:rsid w:val="00216F7F"/>
    <w:rsid w:val="00316A5D"/>
    <w:rsid w:val="00346AE5"/>
    <w:rsid w:val="00374904"/>
    <w:rsid w:val="003D4B91"/>
    <w:rsid w:val="00425340"/>
    <w:rsid w:val="00426064"/>
    <w:rsid w:val="004C3162"/>
    <w:rsid w:val="0055164B"/>
    <w:rsid w:val="0062248C"/>
    <w:rsid w:val="006A768B"/>
    <w:rsid w:val="006C3ED3"/>
    <w:rsid w:val="00701C86"/>
    <w:rsid w:val="007944FC"/>
    <w:rsid w:val="007A5499"/>
    <w:rsid w:val="007B03BC"/>
    <w:rsid w:val="007D1498"/>
    <w:rsid w:val="007E00A5"/>
    <w:rsid w:val="007E1ECA"/>
    <w:rsid w:val="0084294A"/>
    <w:rsid w:val="008664D3"/>
    <w:rsid w:val="0093422E"/>
    <w:rsid w:val="009CD738"/>
    <w:rsid w:val="00AA2411"/>
    <w:rsid w:val="00AB1BC5"/>
    <w:rsid w:val="00B2767F"/>
    <w:rsid w:val="00B60C6A"/>
    <w:rsid w:val="00BA7149"/>
    <w:rsid w:val="00BB317D"/>
    <w:rsid w:val="00CE6E61"/>
    <w:rsid w:val="00D43B47"/>
    <w:rsid w:val="00E479EC"/>
    <w:rsid w:val="00E6A009"/>
    <w:rsid w:val="00E81A12"/>
    <w:rsid w:val="00E9F114"/>
    <w:rsid w:val="00F34BAB"/>
    <w:rsid w:val="00F8F4AE"/>
    <w:rsid w:val="00F9578E"/>
    <w:rsid w:val="0132344D"/>
    <w:rsid w:val="01A8B5B1"/>
    <w:rsid w:val="01DD3AE0"/>
    <w:rsid w:val="022FA406"/>
    <w:rsid w:val="0268A256"/>
    <w:rsid w:val="02DF0B64"/>
    <w:rsid w:val="0354D218"/>
    <w:rsid w:val="03708EDB"/>
    <w:rsid w:val="03F4A612"/>
    <w:rsid w:val="048CA12C"/>
    <w:rsid w:val="04A25201"/>
    <w:rsid w:val="04DCAC5B"/>
    <w:rsid w:val="05185BD6"/>
    <w:rsid w:val="05509EB4"/>
    <w:rsid w:val="056BEBB5"/>
    <w:rsid w:val="06182A62"/>
    <w:rsid w:val="06D56D97"/>
    <w:rsid w:val="06DB6EC0"/>
    <w:rsid w:val="06FAC8DE"/>
    <w:rsid w:val="07088D2A"/>
    <w:rsid w:val="072684C1"/>
    <w:rsid w:val="07B6A0F0"/>
    <w:rsid w:val="07C12B13"/>
    <w:rsid w:val="084A1879"/>
    <w:rsid w:val="0860FAA7"/>
    <w:rsid w:val="088E5BA5"/>
    <w:rsid w:val="08E0EA92"/>
    <w:rsid w:val="0923FE86"/>
    <w:rsid w:val="0948B7E7"/>
    <w:rsid w:val="097DB84E"/>
    <w:rsid w:val="09B98EFD"/>
    <w:rsid w:val="09F59936"/>
    <w:rsid w:val="0A1B223E"/>
    <w:rsid w:val="0A278B24"/>
    <w:rsid w:val="0A980DE1"/>
    <w:rsid w:val="0AA14AEC"/>
    <w:rsid w:val="0AC03AFD"/>
    <w:rsid w:val="0AD79EDD"/>
    <w:rsid w:val="0B0B6AA2"/>
    <w:rsid w:val="0BA88EAF"/>
    <w:rsid w:val="0C02F908"/>
    <w:rsid w:val="0C2626D1"/>
    <w:rsid w:val="0C7C70C8"/>
    <w:rsid w:val="0CA80DB0"/>
    <w:rsid w:val="0CEC457A"/>
    <w:rsid w:val="0D37A978"/>
    <w:rsid w:val="0DAD5CA1"/>
    <w:rsid w:val="0DDD3AAA"/>
    <w:rsid w:val="0E178DFA"/>
    <w:rsid w:val="0E313707"/>
    <w:rsid w:val="0EEA31A2"/>
    <w:rsid w:val="0EED23A2"/>
    <w:rsid w:val="0F001A21"/>
    <w:rsid w:val="0F17D915"/>
    <w:rsid w:val="0F24D8E8"/>
    <w:rsid w:val="0F5732BC"/>
    <w:rsid w:val="0FDB1945"/>
    <w:rsid w:val="108E1AF6"/>
    <w:rsid w:val="10A47A04"/>
    <w:rsid w:val="10C20735"/>
    <w:rsid w:val="10C8036E"/>
    <w:rsid w:val="11563D7D"/>
    <w:rsid w:val="118C260A"/>
    <w:rsid w:val="11B900F0"/>
    <w:rsid w:val="12628C94"/>
    <w:rsid w:val="12AF67DE"/>
    <w:rsid w:val="132466CE"/>
    <w:rsid w:val="13BE750A"/>
    <w:rsid w:val="14052592"/>
    <w:rsid w:val="1405C71F"/>
    <w:rsid w:val="1413B229"/>
    <w:rsid w:val="141A0B4F"/>
    <w:rsid w:val="142D395B"/>
    <w:rsid w:val="145D0CCF"/>
    <w:rsid w:val="14AB797D"/>
    <w:rsid w:val="14BC28B5"/>
    <w:rsid w:val="152092B9"/>
    <w:rsid w:val="1576DF88"/>
    <w:rsid w:val="15D8E347"/>
    <w:rsid w:val="164362E3"/>
    <w:rsid w:val="1645A3B0"/>
    <w:rsid w:val="16AE16FD"/>
    <w:rsid w:val="171A7794"/>
    <w:rsid w:val="172A7B42"/>
    <w:rsid w:val="172D7B6F"/>
    <w:rsid w:val="1733786A"/>
    <w:rsid w:val="174EA0E8"/>
    <w:rsid w:val="17825EBB"/>
    <w:rsid w:val="179EA616"/>
    <w:rsid w:val="17A5A4C1"/>
    <w:rsid w:val="17C8112A"/>
    <w:rsid w:val="17D81E07"/>
    <w:rsid w:val="18118FAE"/>
    <w:rsid w:val="1906AA7E"/>
    <w:rsid w:val="194ABE76"/>
    <w:rsid w:val="198EA255"/>
    <w:rsid w:val="19D16AD2"/>
    <w:rsid w:val="19E8A6FC"/>
    <w:rsid w:val="1A00AE28"/>
    <w:rsid w:val="1A9505DA"/>
    <w:rsid w:val="1AD581FE"/>
    <w:rsid w:val="1BB4E0F6"/>
    <w:rsid w:val="1C9F636D"/>
    <w:rsid w:val="1D0DE10B"/>
    <w:rsid w:val="1D1E30C5"/>
    <w:rsid w:val="1D5E4ED6"/>
    <w:rsid w:val="1DC30C73"/>
    <w:rsid w:val="1DE2EB3D"/>
    <w:rsid w:val="1E08AECC"/>
    <w:rsid w:val="1E547083"/>
    <w:rsid w:val="1E6BB82D"/>
    <w:rsid w:val="1E77FE9C"/>
    <w:rsid w:val="1EABA8EB"/>
    <w:rsid w:val="1EBD059D"/>
    <w:rsid w:val="1ED3CB4A"/>
    <w:rsid w:val="1F10924D"/>
    <w:rsid w:val="1F36A722"/>
    <w:rsid w:val="1F8334A0"/>
    <w:rsid w:val="1FAB5A7D"/>
    <w:rsid w:val="1FB11FD9"/>
    <w:rsid w:val="1FC7C085"/>
    <w:rsid w:val="1FD4F5CC"/>
    <w:rsid w:val="1FD7C960"/>
    <w:rsid w:val="1FE20891"/>
    <w:rsid w:val="1FFCCF6E"/>
    <w:rsid w:val="203419BD"/>
    <w:rsid w:val="2039EC61"/>
    <w:rsid w:val="2074C918"/>
    <w:rsid w:val="2096F4C0"/>
    <w:rsid w:val="20A25DFA"/>
    <w:rsid w:val="20D8542D"/>
    <w:rsid w:val="217E3A78"/>
    <w:rsid w:val="2216EC52"/>
    <w:rsid w:val="22222D40"/>
    <w:rsid w:val="2273CD6F"/>
    <w:rsid w:val="2283F185"/>
    <w:rsid w:val="22C69607"/>
    <w:rsid w:val="22E142D5"/>
    <w:rsid w:val="23A68E27"/>
    <w:rsid w:val="23E01218"/>
    <w:rsid w:val="23F02E4B"/>
    <w:rsid w:val="23F96A7E"/>
    <w:rsid w:val="243B678C"/>
    <w:rsid w:val="243F655D"/>
    <w:rsid w:val="24F12D04"/>
    <w:rsid w:val="2502E382"/>
    <w:rsid w:val="254F519D"/>
    <w:rsid w:val="25C5B505"/>
    <w:rsid w:val="25E1AEB9"/>
    <w:rsid w:val="26473AF4"/>
    <w:rsid w:val="265F5D0A"/>
    <w:rsid w:val="26CC7D10"/>
    <w:rsid w:val="26CE0AF8"/>
    <w:rsid w:val="273A573E"/>
    <w:rsid w:val="27718BB8"/>
    <w:rsid w:val="27F55D5C"/>
    <w:rsid w:val="2825D8C6"/>
    <w:rsid w:val="2833A4C1"/>
    <w:rsid w:val="28CDDAC8"/>
    <w:rsid w:val="28FB3015"/>
    <w:rsid w:val="299DA78F"/>
    <w:rsid w:val="2A028AF5"/>
    <w:rsid w:val="2B62DDCA"/>
    <w:rsid w:val="2BB11E67"/>
    <w:rsid w:val="2BD9796C"/>
    <w:rsid w:val="2BECBDA4"/>
    <w:rsid w:val="2C084876"/>
    <w:rsid w:val="2C8E1804"/>
    <w:rsid w:val="2C97E936"/>
    <w:rsid w:val="2CBB909D"/>
    <w:rsid w:val="2CF880BA"/>
    <w:rsid w:val="2CF8FB1D"/>
    <w:rsid w:val="2D2D86F9"/>
    <w:rsid w:val="2D369779"/>
    <w:rsid w:val="2D83A82A"/>
    <w:rsid w:val="2D91834D"/>
    <w:rsid w:val="2D95E350"/>
    <w:rsid w:val="2DBB6C1C"/>
    <w:rsid w:val="2DBFBE15"/>
    <w:rsid w:val="2DC6D431"/>
    <w:rsid w:val="2DD2608C"/>
    <w:rsid w:val="2DD3118C"/>
    <w:rsid w:val="2DECCDF0"/>
    <w:rsid w:val="2E2A4D7B"/>
    <w:rsid w:val="2E79AF99"/>
    <w:rsid w:val="2EB26CD6"/>
    <w:rsid w:val="2EF0129C"/>
    <w:rsid w:val="2F292E45"/>
    <w:rsid w:val="2F439601"/>
    <w:rsid w:val="2F65F856"/>
    <w:rsid w:val="2F781464"/>
    <w:rsid w:val="2FA09713"/>
    <w:rsid w:val="2FCBAEA2"/>
    <w:rsid w:val="3030BCDB"/>
    <w:rsid w:val="303ACF88"/>
    <w:rsid w:val="3042102D"/>
    <w:rsid w:val="3069C662"/>
    <w:rsid w:val="309B00C3"/>
    <w:rsid w:val="3135793E"/>
    <w:rsid w:val="313CF473"/>
    <w:rsid w:val="3176CB8D"/>
    <w:rsid w:val="31A213BE"/>
    <w:rsid w:val="32A66CF9"/>
    <w:rsid w:val="33A3219A"/>
    <w:rsid w:val="33EFDD18"/>
    <w:rsid w:val="33EFE544"/>
    <w:rsid w:val="34100EA9"/>
    <w:rsid w:val="34B4BAEC"/>
    <w:rsid w:val="355FBA34"/>
    <w:rsid w:val="35B807CF"/>
    <w:rsid w:val="35BCF968"/>
    <w:rsid w:val="370BB1B2"/>
    <w:rsid w:val="37846F88"/>
    <w:rsid w:val="379C4FF7"/>
    <w:rsid w:val="37B11822"/>
    <w:rsid w:val="37B22680"/>
    <w:rsid w:val="37D16C63"/>
    <w:rsid w:val="3840E705"/>
    <w:rsid w:val="387933CD"/>
    <w:rsid w:val="387A52E5"/>
    <w:rsid w:val="389458AE"/>
    <w:rsid w:val="38BBEAC0"/>
    <w:rsid w:val="38C43012"/>
    <w:rsid w:val="38ED7861"/>
    <w:rsid w:val="39174923"/>
    <w:rsid w:val="393DA5F9"/>
    <w:rsid w:val="3970B04D"/>
    <w:rsid w:val="3993BB7E"/>
    <w:rsid w:val="399EBC28"/>
    <w:rsid w:val="39B9F8F9"/>
    <w:rsid w:val="39C19CDA"/>
    <w:rsid w:val="3A45873C"/>
    <w:rsid w:val="3A816656"/>
    <w:rsid w:val="3AC4E0DD"/>
    <w:rsid w:val="3BD49E68"/>
    <w:rsid w:val="3C31C71D"/>
    <w:rsid w:val="3C93AD8B"/>
    <w:rsid w:val="3CB82AD1"/>
    <w:rsid w:val="3CB8A8B7"/>
    <w:rsid w:val="3D46F8F4"/>
    <w:rsid w:val="3D5CD03B"/>
    <w:rsid w:val="3DABE834"/>
    <w:rsid w:val="3DD99928"/>
    <w:rsid w:val="3E181AF5"/>
    <w:rsid w:val="3E4E85B2"/>
    <w:rsid w:val="3EA31CD1"/>
    <w:rsid w:val="3EC350C7"/>
    <w:rsid w:val="3ED60A78"/>
    <w:rsid w:val="3EEA1957"/>
    <w:rsid w:val="3EEECF0D"/>
    <w:rsid w:val="3F021376"/>
    <w:rsid w:val="3FD9E5EA"/>
    <w:rsid w:val="40115324"/>
    <w:rsid w:val="40422A5C"/>
    <w:rsid w:val="4084A355"/>
    <w:rsid w:val="412D90D3"/>
    <w:rsid w:val="416043D7"/>
    <w:rsid w:val="41676ED6"/>
    <w:rsid w:val="41BDBFAE"/>
    <w:rsid w:val="41C5CB5F"/>
    <w:rsid w:val="41E20281"/>
    <w:rsid w:val="41E5A6C8"/>
    <w:rsid w:val="424AEDC2"/>
    <w:rsid w:val="42DC939A"/>
    <w:rsid w:val="434A49CA"/>
    <w:rsid w:val="43D55644"/>
    <w:rsid w:val="43EB2B3B"/>
    <w:rsid w:val="43F77DBE"/>
    <w:rsid w:val="43FEE4E7"/>
    <w:rsid w:val="443A2592"/>
    <w:rsid w:val="44668527"/>
    <w:rsid w:val="44A7E3FC"/>
    <w:rsid w:val="451F52F4"/>
    <w:rsid w:val="45538463"/>
    <w:rsid w:val="456391AA"/>
    <w:rsid w:val="457DA23A"/>
    <w:rsid w:val="457DCC78"/>
    <w:rsid w:val="46619BA7"/>
    <w:rsid w:val="46C0C77D"/>
    <w:rsid w:val="47315261"/>
    <w:rsid w:val="47410F24"/>
    <w:rsid w:val="478344FA"/>
    <w:rsid w:val="47994855"/>
    <w:rsid w:val="47B8DCD2"/>
    <w:rsid w:val="47BCFCD9"/>
    <w:rsid w:val="4855FFF7"/>
    <w:rsid w:val="487E1959"/>
    <w:rsid w:val="488A9349"/>
    <w:rsid w:val="48C52B58"/>
    <w:rsid w:val="49BA8564"/>
    <w:rsid w:val="49FFD842"/>
    <w:rsid w:val="4A0EF0DE"/>
    <w:rsid w:val="4A47EDB6"/>
    <w:rsid w:val="4AA685C1"/>
    <w:rsid w:val="4B52F20A"/>
    <w:rsid w:val="4B6E593A"/>
    <w:rsid w:val="4B6F2405"/>
    <w:rsid w:val="4BA59A5B"/>
    <w:rsid w:val="4C4BAECE"/>
    <w:rsid w:val="4D345803"/>
    <w:rsid w:val="4D6DC76E"/>
    <w:rsid w:val="4DAEBB05"/>
    <w:rsid w:val="4DB4F8ED"/>
    <w:rsid w:val="4DF6F58D"/>
    <w:rsid w:val="4E1D0893"/>
    <w:rsid w:val="4E44FFCF"/>
    <w:rsid w:val="4E779113"/>
    <w:rsid w:val="4EC587A7"/>
    <w:rsid w:val="4EC6D414"/>
    <w:rsid w:val="4F102428"/>
    <w:rsid w:val="4F13B5AC"/>
    <w:rsid w:val="4F6B0119"/>
    <w:rsid w:val="4F94E786"/>
    <w:rsid w:val="4FBE527E"/>
    <w:rsid w:val="4FF79F8C"/>
    <w:rsid w:val="50056C7B"/>
    <w:rsid w:val="5039B63B"/>
    <w:rsid w:val="50A09898"/>
    <w:rsid w:val="50A666AA"/>
    <w:rsid w:val="50C6B6B2"/>
    <w:rsid w:val="50D1B768"/>
    <w:rsid w:val="50E071A1"/>
    <w:rsid w:val="51145883"/>
    <w:rsid w:val="514F0ACA"/>
    <w:rsid w:val="519366B1"/>
    <w:rsid w:val="519ABAED"/>
    <w:rsid w:val="51C23362"/>
    <w:rsid w:val="520C9FE2"/>
    <w:rsid w:val="520E0473"/>
    <w:rsid w:val="521CDC94"/>
    <w:rsid w:val="52434104"/>
    <w:rsid w:val="524E8412"/>
    <w:rsid w:val="52809D9B"/>
    <w:rsid w:val="52D541F9"/>
    <w:rsid w:val="52D67163"/>
    <w:rsid w:val="52FF56EE"/>
    <w:rsid w:val="5333202C"/>
    <w:rsid w:val="536DA75D"/>
    <w:rsid w:val="536F51D0"/>
    <w:rsid w:val="5393EC5C"/>
    <w:rsid w:val="53B79359"/>
    <w:rsid w:val="53F4A7A0"/>
    <w:rsid w:val="547554DF"/>
    <w:rsid w:val="548C0346"/>
    <w:rsid w:val="54A54B05"/>
    <w:rsid w:val="554C1A3F"/>
    <w:rsid w:val="556C0CE8"/>
    <w:rsid w:val="55825EB3"/>
    <w:rsid w:val="566753FE"/>
    <w:rsid w:val="568774ED"/>
    <w:rsid w:val="57334D92"/>
    <w:rsid w:val="57B1C318"/>
    <w:rsid w:val="57E61D37"/>
    <w:rsid w:val="57E79B6C"/>
    <w:rsid w:val="5850E6C1"/>
    <w:rsid w:val="585FE72A"/>
    <w:rsid w:val="5872FC18"/>
    <w:rsid w:val="58C12197"/>
    <w:rsid w:val="5941E163"/>
    <w:rsid w:val="598BCAF6"/>
    <w:rsid w:val="59972FBE"/>
    <w:rsid w:val="59BA0A7C"/>
    <w:rsid w:val="59F663DC"/>
    <w:rsid w:val="5A4F271F"/>
    <w:rsid w:val="5A664568"/>
    <w:rsid w:val="5A8A26E2"/>
    <w:rsid w:val="5ACDA1AA"/>
    <w:rsid w:val="5AD2DE17"/>
    <w:rsid w:val="5B28C0AD"/>
    <w:rsid w:val="5B40E61B"/>
    <w:rsid w:val="5B993A53"/>
    <w:rsid w:val="5BD4A1AC"/>
    <w:rsid w:val="5BE8CC8A"/>
    <w:rsid w:val="5BFC6EF0"/>
    <w:rsid w:val="5C054903"/>
    <w:rsid w:val="5CB3DA9C"/>
    <w:rsid w:val="5D8D76D2"/>
    <w:rsid w:val="5DA4DDE3"/>
    <w:rsid w:val="5DA8BFE1"/>
    <w:rsid w:val="5DDA335F"/>
    <w:rsid w:val="5E0648F7"/>
    <w:rsid w:val="5E1F0D3F"/>
    <w:rsid w:val="5EF0686D"/>
    <w:rsid w:val="5F21C789"/>
    <w:rsid w:val="5F50DCF5"/>
    <w:rsid w:val="615310AD"/>
    <w:rsid w:val="61874974"/>
    <w:rsid w:val="61ECC0C9"/>
    <w:rsid w:val="61F6DBFA"/>
    <w:rsid w:val="620F9DB6"/>
    <w:rsid w:val="622DCBE7"/>
    <w:rsid w:val="62512FFE"/>
    <w:rsid w:val="626478A8"/>
    <w:rsid w:val="6313EFB2"/>
    <w:rsid w:val="6352F199"/>
    <w:rsid w:val="63D83F06"/>
    <w:rsid w:val="63E29ADB"/>
    <w:rsid w:val="6422368A"/>
    <w:rsid w:val="646EB89D"/>
    <w:rsid w:val="64F6215F"/>
    <w:rsid w:val="65AEA2BA"/>
    <w:rsid w:val="65FF8E0F"/>
    <w:rsid w:val="6636CC14"/>
    <w:rsid w:val="669A3736"/>
    <w:rsid w:val="66C62E9C"/>
    <w:rsid w:val="66F3CCD4"/>
    <w:rsid w:val="674949C1"/>
    <w:rsid w:val="679E6FA7"/>
    <w:rsid w:val="67F4942C"/>
    <w:rsid w:val="68490C93"/>
    <w:rsid w:val="689DBDFE"/>
    <w:rsid w:val="689E60C4"/>
    <w:rsid w:val="68A0ED49"/>
    <w:rsid w:val="68C792E7"/>
    <w:rsid w:val="69287660"/>
    <w:rsid w:val="6A11855A"/>
    <w:rsid w:val="6A126181"/>
    <w:rsid w:val="6A363CD4"/>
    <w:rsid w:val="6A9E6AEB"/>
    <w:rsid w:val="6ADA2A91"/>
    <w:rsid w:val="6B564C20"/>
    <w:rsid w:val="6B864032"/>
    <w:rsid w:val="6BAED4E3"/>
    <w:rsid w:val="6BB616FB"/>
    <w:rsid w:val="6BD6E08B"/>
    <w:rsid w:val="6BDADD65"/>
    <w:rsid w:val="6BEDA558"/>
    <w:rsid w:val="6C0C9685"/>
    <w:rsid w:val="6C3FF464"/>
    <w:rsid w:val="6CA0A447"/>
    <w:rsid w:val="6CCF40CB"/>
    <w:rsid w:val="6CF123B3"/>
    <w:rsid w:val="6D84B866"/>
    <w:rsid w:val="6DA6346A"/>
    <w:rsid w:val="6E02522C"/>
    <w:rsid w:val="6E13D173"/>
    <w:rsid w:val="6E1476E5"/>
    <w:rsid w:val="6E421D3C"/>
    <w:rsid w:val="6E611EAB"/>
    <w:rsid w:val="6EB93829"/>
    <w:rsid w:val="6F4ACC0A"/>
    <w:rsid w:val="6F5BD98C"/>
    <w:rsid w:val="7039E1CB"/>
    <w:rsid w:val="70977A9F"/>
    <w:rsid w:val="709A1E2C"/>
    <w:rsid w:val="70B0E869"/>
    <w:rsid w:val="712E3392"/>
    <w:rsid w:val="71338D05"/>
    <w:rsid w:val="71F1DB21"/>
    <w:rsid w:val="7260B9FE"/>
    <w:rsid w:val="727C0319"/>
    <w:rsid w:val="72BAD5FE"/>
    <w:rsid w:val="72C0EB85"/>
    <w:rsid w:val="72E7EE35"/>
    <w:rsid w:val="72FF5DB3"/>
    <w:rsid w:val="730CC274"/>
    <w:rsid w:val="735DDC0B"/>
    <w:rsid w:val="7365EB0F"/>
    <w:rsid w:val="739CA3CB"/>
    <w:rsid w:val="73FD14DE"/>
    <w:rsid w:val="743D3413"/>
    <w:rsid w:val="74F73B30"/>
    <w:rsid w:val="7570BF58"/>
    <w:rsid w:val="757BEA66"/>
    <w:rsid w:val="757CE30E"/>
    <w:rsid w:val="758CA796"/>
    <w:rsid w:val="759E30A3"/>
    <w:rsid w:val="75BA2DB0"/>
    <w:rsid w:val="75C6236E"/>
    <w:rsid w:val="75CB5016"/>
    <w:rsid w:val="75E15E80"/>
    <w:rsid w:val="76DD7C4C"/>
    <w:rsid w:val="7705D9FE"/>
    <w:rsid w:val="770E8BD7"/>
    <w:rsid w:val="778642A4"/>
    <w:rsid w:val="77C771B7"/>
    <w:rsid w:val="77DEFB95"/>
    <w:rsid w:val="783562E2"/>
    <w:rsid w:val="784D2B97"/>
    <w:rsid w:val="78B5DCAC"/>
    <w:rsid w:val="78FB59C5"/>
    <w:rsid w:val="79020C71"/>
    <w:rsid w:val="7902364E"/>
    <w:rsid w:val="7916E959"/>
    <w:rsid w:val="7958FF56"/>
    <w:rsid w:val="7A32802F"/>
    <w:rsid w:val="7A33D396"/>
    <w:rsid w:val="7A39547D"/>
    <w:rsid w:val="7A96C989"/>
    <w:rsid w:val="7ABAC310"/>
    <w:rsid w:val="7AF444E3"/>
    <w:rsid w:val="7AFB1FEC"/>
    <w:rsid w:val="7B4CB726"/>
    <w:rsid w:val="7B768AA0"/>
    <w:rsid w:val="7BA8499E"/>
    <w:rsid w:val="7BA97B51"/>
    <w:rsid w:val="7BC10575"/>
    <w:rsid w:val="7BC24508"/>
    <w:rsid w:val="7BFC30DC"/>
    <w:rsid w:val="7C1D7197"/>
    <w:rsid w:val="7C46F2BB"/>
    <w:rsid w:val="7C5B76F8"/>
    <w:rsid w:val="7CEC71E8"/>
    <w:rsid w:val="7D22FE6B"/>
    <w:rsid w:val="7D494ED6"/>
    <w:rsid w:val="7D5BAECF"/>
    <w:rsid w:val="7DAAA157"/>
    <w:rsid w:val="7DCD344F"/>
    <w:rsid w:val="7E1772BC"/>
    <w:rsid w:val="7E960977"/>
    <w:rsid w:val="7E9E43A4"/>
    <w:rsid w:val="7EBB5447"/>
    <w:rsid w:val="7ECA2C45"/>
    <w:rsid w:val="7EED5A05"/>
    <w:rsid w:val="7F04E50A"/>
    <w:rsid w:val="7F82AF17"/>
    <w:rsid w:val="7F8EA862"/>
    <w:rsid w:val="7FCC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F1EC9"/>
  <w15:chartTrackingRefBased/>
  <w15:docId w15:val="{CADF71CE-512D-438B-883C-951471B8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rsid w:val="01DD3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0C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60C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60C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60C6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60C6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60C6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60C6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60C6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rsid w:val="01DD3AE0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Paragraphedeliste">
    <w:name w:val="List Paragraph"/>
    <w:basedOn w:val="Normal"/>
    <w:uiPriority w:val="34"/>
    <w:qFormat/>
    <w:rsid w:val="01DD3AE0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60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0C6A"/>
    <w:rPr>
      <w:rFonts w:ascii="Segoe UI" w:hAnsi="Segoe UI" w:cs="Segoe UI"/>
      <w:sz w:val="18"/>
      <w:szCs w:val="18"/>
    </w:rPr>
  </w:style>
  <w:style w:type="paragraph" w:styleId="Bibliographie">
    <w:name w:val="Bibliography"/>
    <w:basedOn w:val="Normal"/>
    <w:next w:val="Normal"/>
    <w:uiPriority w:val="37"/>
    <w:semiHidden/>
    <w:unhideWhenUsed/>
    <w:rsid w:val="00B60C6A"/>
  </w:style>
  <w:style w:type="paragraph" w:styleId="Normalcentr">
    <w:name w:val="Block Text"/>
    <w:basedOn w:val="Normal"/>
    <w:uiPriority w:val="99"/>
    <w:semiHidden/>
    <w:unhideWhenUsed/>
    <w:rsid w:val="00B60C6A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60C6A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B60C6A"/>
  </w:style>
  <w:style w:type="paragraph" w:styleId="Corpsdetexte2">
    <w:name w:val="Body Text 2"/>
    <w:basedOn w:val="Normal"/>
    <w:link w:val="Corpsdetexte2Car"/>
    <w:uiPriority w:val="99"/>
    <w:semiHidden/>
    <w:unhideWhenUsed/>
    <w:rsid w:val="00B60C6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B60C6A"/>
  </w:style>
  <w:style w:type="paragraph" w:styleId="Corpsdetexte3">
    <w:name w:val="Body Text 3"/>
    <w:basedOn w:val="Normal"/>
    <w:link w:val="Corpsdetexte3Car"/>
    <w:uiPriority w:val="99"/>
    <w:semiHidden/>
    <w:unhideWhenUsed/>
    <w:rsid w:val="00B60C6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B60C6A"/>
    <w:rPr>
      <w:sz w:val="16"/>
      <w:szCs w:val="16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60C6A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60C6A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60C6A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B60C6A"/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60C6A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60C6A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60C6A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B60C6A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60C6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B60C6A"/>
    <w:rPr>
      <w:sz w:val="16"/>
      <w:szCs w:val="16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B60C6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60C6A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B60C6A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60C6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60C6A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60C6A"/>
  </w:style>
  <w:style w:type="character" w:customStyle="1" w:styleId="DateCar">
    <w:name w:val="Date Car"/>
    <w:basedOn w:val="Policepardfaut"/>
    <w:link w:val="Date"/>
    <w:uiPriority w:val="99"/>
    <w:semiHidden/>
    <w:rsid w:val="00B60C6A"/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60C6A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B60C6A"/>
    <w:rPr>
      <w:rFonts w:ascii="Segoe UI" w:hAnsi="Segoe UI" w:cs="Segoe UI"/>
      <w:sz w:val="16"/>
      <w:szCs w:val="16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60C6A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B60C6A"/>
  </w:style>
  <w:style w:type="paragraph" w:styleId="Notedefin">
    <w:name w:val="endnote text"/>
    <w:basedOn w:val="Normal"/>
    <w:link w:val="NotedefinCar"/>
    <w:uiPriority w:val="99"/>
    <w:semiHidden/>
    <w:unhideWhenUsed/>
    <w:rsid w:val="00B60C6A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B60C6A"/>
    <w:rPr>
      <w:sz w:val="20"/>
      <w:szCs w:val="20"/>
    </w:rPr>
  </w:style>
  <w:style w:type="paragraph" w:styleId="Adressedestinataire">
    <w:name w:val="envelope address"/>
    <w:basedOn w:val="Normal"/>
    <w:uiPriority w:val="99"/>
    <w:semiHidden/>
    <w:unhideWhenUsed/>
    <w:rsid w:val="00B60C6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dresseexpditeur">
    <w:name w:val="envelope return"/>
    <w:basedOn w:val="Normal"/>
    <w:uiPriority w:val="99"/>
    <w:semiHidden/>
    <w:unhideWhenUsed/>
    <w:rsid w:val="00B60C6A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B60C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60C6A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60C6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60C6A"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B60C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0C6A"/>
  </w:style>
  <w:style w:type="character" w:customStyle="1" w:styleId="Titre2Car">
    <w:name w:val="Titre 2 Car"/>
    <w:basedOn w:val="Policepardfaut"/>
    <w:link w:val="Titre2"/>
    <w:uiPriority w:val="9"/>
    <w:semiHidden/>
    <w:rsid w:val="00B60C6A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B60C6A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Titre4Car">
    <w:name w:val="Titre 4 Car"/>
    <w:basedOn w:val="Policepardfaut"/>
    <w:link w:val="Titre4"/>
    <w:uiPriority w:val="9"/>
    <w:semiHidden/>
    <w:rsid w:val="00B60C6A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60C6A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60C6A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B60C6A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B60C6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B60C6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60C6A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B60C6A"/>
    <w:rPr>
      <w:i/>
      <w:i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60C6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B60C6A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uiPriority w:val="99"/>
    <w:semiHidden/>
    <w:unhideWhenUsed/>
    <w:rsid w:val="00B60C6A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B60C6A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B60C6A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B60C6A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B60C6A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B60C6A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B60C6A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B60C6A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B60C6A"/>
    <w:pPr>
      <w:spacing w:after="0" w:line="240" w:lineRule="auto"/>
      <w:ind w:left="2160" w:hanging="240"/>
    </w:pPr>
  </w:style>
  <w:style w:type="paragraph" w:styleId="Titreindex">
    <w:name w:val="index heading"/>
    <w:basedOn w:val="Normal"/>
    <w:next w:val="Index1"/>
    <w:uiPriority w:val="99"/>
    <w:semiHidden/>
    <w:unhideWhenUsed/>
    <w:rsid w:val="00B60C6A"/>
    <w:rPr>
      <w:rFonts w:asciiTheme="majorHAnsi" w:eastAsiaTheme="majorEastAsia" w:hAnsiTheme="majorHAnsi" w:cstheme="majorBidi"/>
      <w:b/>
      <w:b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60C6A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60C6A"/>
    <w:rPr>
      <w:i/>
      <w:iCs/>
      <w:color w:val="156082" w:themeColor="accent1"/>
    </w:rPr>
  </w:style>
  <w:style w:type="paragraph" w:styleId="Liste">
    <w:name w:val="List"/>
    <w:basedOn w:val="Normal"/>
    <w:uiPriority w:val="99"/>
    <w:semiHidden/>
    <w:unhideWhenUsed/>
    <w:rsid w:val="00B60C6A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60C6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60C6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60C6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60C6A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B60C6A"/>
    <w:pPr>
      <w:numPr>
        <w:numId w:val="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60C6A"/>
    <w:pPr>
      <w:numPr>
        <w:numId w:val="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60C6A"/>
    <w:pPr>
      <w:numPr>
        <w:numId w:val="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60C6A"/>
    <w:pPr>
      <w:numPr>
        <w:numId w:val="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60C6A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B60C6A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60C6A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60C6A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60C6A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60C6A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B60C6A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60C6A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60C6A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60C6A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60C6A"/>
    <w:pPr>
      <w:numPr>
        <w:numId w:val="12"/>
      </w:numPr>
      <w:contextualSpacing/>
    </w:pPr>
  </w:style>
  <w:style w:type="paragraph" w:styleId="Textedemacro">
    <w:name w:val="macro"/>
    <w:link w:val="TextedemacroCar"/>
    <w:uiPriority w:val="99"/>
    <w:semiHidden/>
    <w:unhideWhenUsed/>
    <w:rsid w:val="00B60C6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B60C6A"/>
    <w:rPr>
      <w:rFonts w:ascii="Consolas" w:hAnsi="Consolas"/>
      <w:sz w:val="20"/>
      <w:szCs w:val="2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60C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B60C6A"/>
    <w:rPr>
      <w:rFonts w:asciiTheme="majorHAnsi" w:eastAsiaTheme="majorEastAsia" w:hAnsiTheme="majorHAnsi" w:cstheme="majorBidi"/>
      <w:shd w:val="pct20" w:color="auto" w:fill="auto"/>
    </w:rPr>
  </w:style>
  <w:style w:type="paragraph" w:styleId="Sansinterligne">
    <w:name w:val="No Spacing"/>
    <w:uiPriority w:val="1"/>
    <w:qFormat/>
    <w:rsid w:val="00B60C6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60C6A"/>
    <w:rPr>
      <w:rFonts w:ascii="Times New Roman" w:hAnsi="Times New Roman" w:cs="Times New Roman"/>
    </w:rPr>
  </w:style>
  <w:style w:type="paragraph" w:styleId="Retraitnormal">
    <w:name w:val="Normal Indent"/>
    <w:basedOn w:val="Normal"/>
    <w:uiPriority w:val="99"/>
    <w:semiHidden/>
    <w:unhideWhenUsed/>
    <w:rsid w:val="00B60C6A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60C6A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B60C6A"/>
  </w:style>
  <w:style w:type="paragraph" w:styleId="Textebrut">
    <w:name w:val="Plain Text"/>
    <w:basedOn w:val="Normal"/>
    <w:link w:val="TextebrutCar"/>
    <w:uiPriority w:val="99"/>
    <w:semiHidden/>
    <w:unhideWhenUsed/>
    <w:rsid w:val="00B60C6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B60C6A"/>
    <w:rPr>
      <w:rFonts w:ascii="Consolas" w:hAnsi="Consolas"/>
      <w:sz w:val="21"/>
      <w:szCs w:val="21"/>
    </w:rPr>
  </w:style>
  <w:style w:type="paragraph" w:styleId="Citation">
    <w:name w:val="Quote"/>
    <w:basedOn w:val="Normal"/>
    <w:next w:val="Normal"/>
    <w:link w:val="CitationCar"/>
    <w:uiPriority w:val="29"/>
    <w:qFormat/>
    <w:rsid w:val="00B60C6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60C6A"/>
    <w:rPr>
      <w:i/>
      <w:iCs/>
      <w:color w:val="404040" w:themeColor="text1" w:themeTint="BF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60C6A"/>
  </w:style>
  <w:style w:type="character" w:customStyle="1" w:styleId="SalutationsCar">
    <w:name w:val="Salutations Car"/>
    <w:basedOn w:val="Policepardfaut"/>
    <w:link w:val="Salutations"/>
    <w:uiPriority w:val="99"/>
    <w:semiHidden/>
    <w:rsid w:val="00B60C6A"/>
  </w:style>
  <w:style w:type="paragraph" w:styleId="Signature">
    <w:name w:val="Signature"/>
    <w:basedOn w:val="Normal"/>
    <w:link w:val="SignatureCar"/>
    <w:uiPriority w:val="99"/>
    <w:semiHidden/>
    <w:unhideWhenUsed/>
    <w:rsid w:val="00B60C6A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B60C6A"/>
  </w:style>
  <w:style w:type="paragraph" w:styleId="Sous-titre">
    <w:name w:val="Subtitle"/>
    <w:basedOn w:val="Normal"/>
    <w:next w:val="Normal"/>
    <w:link w:val="Sous-titreCar"/>
    <w:uiPriority w:val="11"/>
    <w:qFormat/>
    <w:rsid w:val="00B60C6A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B60C6A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60C6A"/>
    <w:pPr>
      <w:spacing w:after="0"/>
      <w:ind w:left="240" w:hanging="24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B60C6A"/>
    <w:pPr>
      <w:spacing w:after="0"/>
    </w:pPr>
  </w:style>
  <w:style w:type="paragraph" w:styleId="TitreTR">
    <w:name w:val="toa heading"/>
    <w:basedOn w:val="Normal"/>
    <w:next w:val="Normal"/>
    <w:uiPriority w:val="99"/>
    <w:semiHidden/>
    <w:unhideWhenUsed/>
    <w:rsid w:val="00B60C6A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B60C6A"/>
    <w:pPr>
      <w:spacing w:after="100"/>
    </w:pPr>
  </w:style>
  <w:style w:type="paragraph" w:styleId="TM2">
    <w:name w:val="toc 2"/>
    <w:basedOn w:val="Normal"/>
    <w:next w:val="Normal"/>
    <w:uiPriority w:val="39"/>
    <w:semiHidden/>
    <w:unhideWhenUsed/>
    <w:rsid w:val="00B60C6A"/>
    <w:pPr>
      <w:spacing w:after="100"/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B60C6A"/>
    <w:pPr>
      <w:spacing w:after="100"/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B60C6A"/>
    <w:pPr>
      <w:spacing w:after="100"/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B60C6A"/>
    <w:pPr>
      <w:spacing w:after="100"/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B60C6A"/>
    <w:pPr>
      <w:spacing w:after="100"/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B60C6A"/>
    <w:pPr>
      <w:spacing w:after="100"/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B60C6A"/>
    <w:pPr>
      <w:spacing w:after="100"/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B60C6A"/>
    <w:pPr>
      <w:spacing w:after="100"/>
      <w:ind w:left="1920"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60C6A"/>
    <w:pPr>
      <w:spacing w:before="240" w:after="0"/>
      <w:outlineLvl w:val="9"/>
    </w:pPr>
    <w:rPr>
      <w:sz w:val="32"/>
      <w:szCs w:val="32"/>
    </w:rPr>
  </w:style>
  <w:style w:type="paragraph" w:styleId="Rvision">
    <w:name w:val="Revision"/>
    <w:hidden/>
    <w:uiPriority w:val="99"/>
    <w:semiHidden/>
    <w:rsid w:val="00111D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E9534CB420A449B4600DF40525D8A9" ma:contentTypeVersion="21" ma:contentTypeDescription="Crée un document." ma:contentTypeScope="" ma:versionID="082ebc1235b1179c69255fba4f34a4b5">
  <xsd:schema xmlns:xsd="http://www.w3.org/2001/XMLSchema" xmlns:xs="http://www.w3.org/2001/XMLSchema" xmlns:p="http://schemas.microsoft.com/office/2006/metadata/properties" xmlns:ns2="08dc16fa-7fd3-4f34-9d5e-9df766933fe9" xmlns:ns3="f68ee76f-3f90-4749-8e75-3a466148b847" targetNamespace="http://schemas.microsoft.com/office/2006/metadata/properties" ma:root="true" ma:fieldsID="a1249c2598211e28616e913c4c065144" ns2:_="" ns3:_="">
    <xsd:import namespace="08dc16fa-7fd3-4f34-9d5e-9df766933fe9"/>
    <xsd:import namespace="f68ee76f-3f90-4749-8e75-3a466148b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c16fa-7fd3-4f34-9d5e-9df766933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867b5f3-d182-4c57-9fe5-93b1dfbda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ee76f-3f90-4749-8e75-3a466148b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89c76db-4c66-46a2-ad49-54fa0acf2b9d}" ma:internalName="TaxCatchAll" ma:showField="CatchAllData" ma:web="f68ee76f-3f90-4749-8e75-3a466148b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dc16fa-7fd3-4f34-9d5e-9df766933fe9">
      <Terms xmlns="http://schemas.microsoft.com/office/infopath/2007/PartnerControls"/>
    </lcf76f155ced4ddcb4097134ff3c332f>
    <TaxCatchAll xmlns="f68ee76f-3f90-4749-8e75-3a466148b8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0AA7B6-CF05-4D3D-B86D-A6062C186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dc16fa-7fd3-4f34-9d5e-9df766933fe9"/>
    <ds:schemaRef ds:uri="f68ee76f-3f90-4749-8e75-3a466148b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D4C1C1-3F28-481E-89CC-65C2B913BB22}">
  <ds:schemaRefs>
    <ds:schemaRef ds:uri="http://schemas.microsoft.com/office/2006/metadata/properties"/>
    <ds:schemaRef ds:uri="http://schemas.microsoft.com/office/infopath/2007/PartnerControls"/>
    <ds:schemaRef ds:uri="08dc16fa-7fd3-4f34-9d5e-9df766933fe9"/>
    <ds:schemaRef ds:uri="f68ee76f-3f90-4749-8e75-3a466148b847"/>
  </ds:schemaRefs>
</ds:datastoreItem>
</file>

<file path=customXml/itemProps3.xml><?xml version="1.0" encoding="utf-8"?>
<ds:datastoreItem xmlns:ds="http://schemas.openxmlformats.org/officeDocument/2006/customXml" ds:itemID="{761A3811-30EC-4477-9873-9C040B18EE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491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MANRIQUE</dc:creator>
  <cp:keywords/>
  <dc:description/>
  <cp:lastModifiedBy>Yelena YVOZ</cp:lastModifiedBy>
  <cp:revision>19</cp:revision>
  <dcterms:created xsi:type="dcterms:W3CDTF">2026-09-24T09:22:00Z</dcterms:created>
  <dcterms:modified xsi:type="dcterms:W3CDTF">2026-09-29T10:31:00Z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0x01010090E9534CB420A449B4600DF40525D8A9</vt:lpwstr>
  </property>
  <property fmtid="{D5CDD505-2E9C-101B-9397-08002B2CF9AE}" pid="3" name="MediaServiceImageTags">
    <vt:lpwstr/>
  </property>
</Properties>
</file>